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0" distB="0" distL="152400" distR="152400" simplePos="0" relativeHeight="2"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wp:wrapPolygon edited="1">
                <wp:start x="0" y="0"/>
                <wp:lineTo x="21621" y="0"/>
                <wp:lineTo x="21621" y="21658"/>
                <wp:lineTo x="0" y="21658"/>
                <wp:lineTo x="0" y="0"/>
              </wp:wrapPolygon>
            </wp:wrapThrough>
            <wp:docPr id="1026"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5" cstate="print"/>
                    <a:srcRect/>
                    <a:stretch/>
                  </pic:blipFill>
                  <pic:spPr>
                    <a:xfrm>
                      <a:off x="0" y="0"/>
                      <a:ext cx="7665085" cy="1918970"/>
                    </a:xfrm>
                    <a:prstGeom prst="rect">
                      <a:avLst/>
                    </a:prstGeom>
                    <a:ln>
                      <a:noFill/>
                    </a:ln>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13 de octubre de 2020</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 xml:space="preserve">El Ayuntamiento abre el plazo para solicitar las ayudas al alquiler para estudiantes del municipio </w:t>
      </w:r>
    </w:p>
    <w:p>
      <w:pPr>
        <w:spacing w:before="100" w:beforeAutospacing="1" w:after="100" w:afterAutospacing="1"/>
        <w:jc w:val="both"/>
        <w:outlineLvl w:val="0"/>
        <w:rPr>
          <w:rFonts w:ascii="Verdana" w:hAnsi="Verdana"/>
          <w:b/>
          <w:bCs/>
          <w:kern w:val="36"/>
          <w:sz w:val="28"/>
          <w:szCs w:val="28"/>
        </w:rPr>
      </w:pPr>
      <w:r>
        <w:rPr>
          <w:rFonts w:ascii="Verdana" w:hAnsi="Verdana"/>
          <w:b/>
          <w:bCs/>
          <w:kern w:val="36"/>
          <w:sz w:val="28"/>
          <w:szCs w:val="28"/>
        </w:rPr>
        <w:t>Pueden acceder a las mismas estudiantes universitarios, de ciclos formativos de grado medio y superior y el plazo finaliza el próximo 28 de octubre</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con el objetivo de facilitar el acceso a una vivienda en régimen de alquiler a los estudiantes de enseñanzas postobligatoria del municipio, ha sacado una línea de subvenciones para sufragar dichos gastos que cuentan con una partida presupuestaria cercana a los 40.000€.</w:t>
      </w:r>
    </w:p>
    <w:p>
      <w:pPr>
        <w:spacing w:before="100" w:beforeAutospacing="1" w:after="100" w:afterAutospacing="1"/>
        <w:jc w:val="both"/>
        <w:rPr>
          <w:rFonts w:ascii="Verdana" w:hAnsi="Verdana"/>
          <w:sz w:val="28"/>
          <w:szCs w:val="28"/>
        </w:rPr>
      </w:pPr>
      <w:r>
        <w:rPr>
          <w:rFonts w:ascii="Verdana" w:hAnsi="Verdana"/>
          <w:sz w:val="28"/>
          <w:szCs w:val="28"/>
        </w:rPr>
        <w:t>Podrán concurrir a esta convocatoria, que estará abierta desde el jueves 14 de octubre al 28 del mismo mes, todas aquellas personas que estando empadronados en el municipio con una antigüedad de al menos seis meses, se encuentren realizando algunas de las enseñanzas especificadas en las bases reguladoras.</w:t>
      </w:r>
    </w:p>
    <w:p>
      <w:pPr>
        <w:pStyle w:val="NormalWeb"/>
        <w:jc w:val="both"/>
        <w:rPr>
          <w:rFonts w:ascii="Verdana" w:hAnsi="Verdana"/>
          <w:sz w:val="28"/>
          <w:szCs w:val="28"/>
        </w:rPr>
      </w:pPr>
      <w:r>
        <w:rPr>
          <w:rFonts w:ascii="Verdana" w:hAnsi="Verdana"/>
          <w:sz w:val="28"/>
          <w:szCs w:val="28"/>
        </w:rPr>
        <w:t xml:space="preserve">La solicitud </w:t>
      </w:r>
      <w:r>
        <w:rPr>
          <w:rFonts w:ascii="Verdana" w:hAnsi="Verdana"/>
          <w:sz w:val="28"/>
          <w:szCs w:val="28"/>
          <w:lang w:val="en-US"/>
        </w:rPr>
        <w:t>estará</w:t>
      </w:r>
      <w:r>
        <w:rPr>
          <w:rFonts w:ascii="Verdana" w:hAnsi="Verdana"/>
          <w:sz w:val="28"/>
          <w:szCs w:val="28"/>
        </w:rPr>
        <w:t xml:space="preserve"> disponible </w:t>
      </w:r>
      <w:r>
        <w:rPr>
          <w:rFonts w:ascii="Verdana" w:eastAsia="Times New Roman" w:hAnsi="Verdana" w:cs="Times New Roman"/>
          <w:sz w:val="28"/>
          <w:szCs w:val="28"/>
        </w:rPr>
        <w:t>en la sede electrónica municipal </w:t>
      </w:r>
      <w:hyperlink r:id="rId6" w:history="1">
        <w:r>
          <w:rPr>
            <w:rFonts w:ascii="Verdana" w:eastAsia="Times New Roman" w:hAnsi="Verdana" w:cs="Times New Roman"/>
            <w:color w:val="0000FF"/>
            <w:sz w:val="28"/>
            <w:szCs w:val="28"/>
            <w:u w:val="single"/>
          </w:rPr>
          <w:t>https://sede.santiagodelteide.es</w:t>
        </w:r>
      </w:hyperlink>
      <w:r>
        <w:rPr>
          <w:rFonts w:ascii="Verdana" w:hAnsi="Verdana"/>
          <w:sz w:val="28"/>
          <w:szCs w:val="28"/>
        </w:rPr>
        <w:t>, en las redes sociales del Ayuntamiento y en las oficinas de registro municipales( Ayuntamiento y Playa de La Arena)</w:t>
      </w:r>
      <w:r>
        <w:rPr>
          <w:rFonts w:hAnsi="Verdana"/>
          <w:sz w:val="28"/>
          <w:szCs w:val="28"/>
          <w:lang w:val="en-US"/>
        </w:rPr>
        <w:t>.</w:t>
      </w:r>
    </w:p>
    <w:p>
      <w:pPr>
        <w:spacing w:before="100" w:beforeAutospacing="1" w:after="100" w:afterAutospacing="1"/>
        <w:jc w:val="both"/>
        <w:rPr>
          <w:rFonts w:ascii="Verdana" w:hAnsi="Verdana"/>
          <w:sz w:val="28"/>
          <w:szCs w:val="28"/>
        </w:rPr>
      </w:pPr>
      <w:r>
        <w:rPr>
          <w:rFonts w:ascii="Verdana" w:hAnsi="Verdana"/>
          <w:sz w:val="28"/>
          <w:szCs w:val="28"/>
        </w:rPr>
        <w:lastRenderedPageBreak/>
        <w:t>Las personas interesadas, para cumplir con las medidas sanitarias adoptadas por motivos de la Covid19, deberán solicitar cita previa en el teléfono 922-86-31-27 EXT 240, y/o presentar la documentación requerida por sede electrónica para lo que deberán de disponer de certificado digital.</w:t>
      </w:r>
    </w:p>
    <w:p>
      <w:pPr>
        <w:pStyle w:val="NormalWeb"/>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F2D472"/>
    <w:lvl w:ilvl="0" w:tplc="FD18344E">
      <w:start w:val="1"/>
      <w:numFmt w:val="bullet"/>
      <w:lvlText w:val="-"/>
      <w:lvlJc w:val="left"/>
      <w:pPr>
        <w:tabs>
          <w:tab w:val="left"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left" w:pos="1440"/>
        </w:tabs>
        <w:ind w:left="1440" w:hanging="360"/>
      </w:pPr>
      <w:rPr>
        <w:rFonts w:ascii="Courier New" w:hAnsi="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45C2AA42"/>
    <w:lvl w:ilvl="0" w:tplc="57002FCE">
      <w:start w:val="1"/>
      <w:numFmt w:val="decimal"/>
      <w:lvlText w:val="%1-"/>
      <w:lvlJc w:val="left"/>
      <w:pPr>
        <w:tabs>
          <w:tab w:val="left" w:pos="795"/>
        </w:tabs>
        <w:ind w:left="795" w:hanging="360"/>
      </w:pPr>
      <w:rPr>
        <w:rFonts w:hint="default"/>
        <w:color w:val="000000"/>
      </w:rPr>
    </w:lvl>
    <w:lvl w:ilvl="1" w:tplc="0C0A0019" w:tentative="1">
      <w:start w:val="1"/>
      <w:numFmt w:val="lowerLetter"/>
      <w:lvlText w:val="%2."/>
      <w:lvlJc w:val="left"/>
      <w:pPr>
        <w:tabs>
          <w:tab w:val="left" w:pos="1515"/>
        </w:tabs>
        <w:ind w:left="1515" w:hanging="360"/>
      </w:pPr>
    </w:lvl>
    <w:lvl w:ilvl="2" w:tplc="0C0A001B" w:tentative="1">
      <w:start w:val="1"/>
      <w:numFmt w:val="lowerRoman"/>
      <w:lvlText w:val="%3."/>
      <w:lvlJc w:val="right"/>
      <w:pPr>
        <w:tabs>
          <w:tab w:val="left" w:pos="2235"/>
        </w:tabs>
        <w:ind w:left="2235" w:hanging="180"/>
      </w:pPr>
    </w:lvl>
    <w:lvl w:ilvl="3" w:tplc="0C0A000F" w:tentative="1">
      <w:start w:val="1"/>
      <w:numFmt w:val="decimal"/>
      <w:lvlText w:val="%4."/>
      <w:lvlJc w:val="left"/>
      <w:pPr>
        <w:tabs>
          <w:tab w:val="left" w:pos="2955"/>
        </w:tabs>
        <w:ind w:left="2955" w:hanging="360"/>
      </w:pPr>
    </w:lvl>
    <w:lvl w:ilvl="4" w:tplc="0C0A0019" w:tentative="1">
      <w:start w:val="1"/>
      <w:numFmt w:val="lowerLetter"/>
      <w:lvlText w:val="%5."/>
      <w:lvlJc w:val="left"/>
      <w:pPr>
        <w:tabs>
          <w:tab w:val="left" w:pos="3675"/>
        </w:tabs>
        <w:ind w:left="3675" w:hanging="360"/>
      </w:pPr>
    </w:lvl>
    <w:lvl w:ilvl="5" w:tplc="0C0A001B" w:tentative="1">
      <w:start w:val="1"/>
      <w:numFmt w:val="lowerRoman"/>
      <w:lvlText w:val="%6."/>
      <w:lvlJc w:val="right"/>
      <w:pPr>
        <w:tabs>
          <w:tab w:val="left" w:pos="4395"/>
        </w:tabs>
        <w:ind w:left="4395" w:hanging="180"/>
      </w:pPr>
    </w:lvl>
    <w:lvl w:ilvl="6" w:tplc="0C0A000F" w:tentative="1">
      <w:start w:val="1"/>
      <w:numFmt w:val="decimal"/>
      <w:lvlText w:val="%7."/>
      <w:lvlJc w:val="left"/>
      <w:pPr>
        <w:tabs>
          <w:tab w:val="left" w:pos="5115"/>
        </w:tabs>
        <w:ind w:left="5115" w:hanging="360"/>
      </w:pPr>
    </w:lvl>
    <w:lvl w:ilvl="7" w:tplc="0C0A0019" w:tentative="1">
      <w:start w:val="1"/>
      <w:numFmt w:val="lowerLetter"/>
      <w:lvlText w:val="%8."/>
      <w:lvlJc w:val="left"/>
      <w:pPr>
        <w:tabs>
          <w:tab w:val="left" w:pos="5835"/>
        </w:tabs>
        <w:ind w:left="5835" w:hanging="360"/>
      </w:pPr>
    </w:lvl>
    <w:lvl w:ilvl="8" w:tplc="0C0A001B" w:tentative="1">
      <w:start w:val="1"/>
      <w:numFmt w:val="lowerRoman"/>
      <w:lvlText w:val="%9."/>
      <w:lvlJc w:val="right"/>
      <w:pPr>
        <w:tabs>
          <w:tab w:val="left" w:pos="6555"/>
        </w:tabs>
        <w:ind w:left="6555" w:hanging="180"/>
      </w:pPr>
    </w:lvl>
  </w:abstractNum>
  <w:abstractNum w:abstractNumId="2">
    <w:nsid w:val="00000003"/>
    <w:multiLevelType w:val="hybridMultilevel"/>
    <w:tmpl w:val="4ACE4AF6"/>
    <w:lvl w:ilvl="0" w:tplc="C432582E">
      <w:start w:val="1"/>
      <w:numFmt w:val="bullet"/>
      <w:lvlText w:val="-"/>
      <w:lvlJc w:val="left"/>
      <w:pPr>
        <w:tabs>
          <w:tab w:val="left"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left" w:pos="1440"/>
        </w:tabs>
        <w:ind w:left="1440" w:hanging="360"/>
      </w:pPr>
      <w:rPr>
        <w:rFonts w:ascii="Courier New" w:hAnsi="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28D02E40"/>
    <w:lvl w:ilvl="0" w:tplc="44526BAC">
      <w:start w:val="5"/>
      <w:numFmt w:val="bullet"/>
      <w:lvlText w:val="-"/>
      <w:lvlJc w:val="left"/>
      <w:pPr>
        <w:tabs>
          <w:tab w:val="left"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left" w:pos="1440"/>
        </w:tabs>
        <w:ind w:left="1440" w:hanging="360"/>
      </w:pPr>
      <w:rPr>
        <w:rFonts w:ascii="Courier New" w:hAnsi="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4">
    <w:nsid w:val="10386A73"/>
    <w:multiLevelType w:val="hybridMultilevel"/>
    <w:tmpl w:val="FFCE097E"/>
    <w:lvl w:ilvl="0" w:tplc="A5A415A6">
      <w:start w:val="1"/>
      <w:numFmt w:val="decimal"/>
      <w:lvlText w:val="%1."/>
      <w:lvlJc w:val="left"/>
      <w:pPr>
        <w:tabs>
          <w:tab w:val="left" w:pos="720"/>
        </w:tabs>
        <w:ind w:left="720" w:hanging="360"/>
      </w:pPr>
    </w:lvl>
    <w:lvl w:ilvl="1" w:tplc="E8F6D8C8" w:tentative="1">
      <w:start w:val="1"/>
      <w:numFmt w:val="decimal"/>
      <w:lvlText w:val="%2."/>
      <w:lvlJc w:val="left"/>
      <w:pPr>
        <w:tabs>
          <w:tab w:val="left" w:pos="1440"/>
        </w:tabs>
        <w:ind w:left="1440" w:hanging="360"/>
      </w:pPr>
    </w:lvl>
    <w:lvl w:ilvl="2" w:tplc="1E18CEC8" w:tentative="1">
      <w:start w:val="1"/>
      <w:numFmt w:val="decimal"/>
      <w:lvlText w:val="%3."/>
      <w:lvlJc w:val="left"/>
      <w:pPr>
        <w:tabs>
          <w:tab w:val="left" w:pos="2160"/>
        </w:tabs>
        <w:ind w:left="2160" w:hanging="360"/>
      </w:pPr>
    </w:lvl>
    <w:lvl w:ilvl="3" w:tplc="4DB0B49C" w:tentative="1">
      <w:start w:val="1"/>
      <w:numFmt w:val="decimal"/>
      <w:lvlText w:val="%4."/>
      <w:lvlJc w:val="left"/>
      <w:pPr>
        <w:tabs>
          <w:tab w:val="left" w:pos="2880"/>
        </w:tabs>
        <w:ind w:left="2880" w:hanging="360"/>
      </w:pPr>
    </w:lvl>
    <w:lvl w:ilvl="4" w:tplc="58DA2106" w:tentative="1">
      <w:start w:val="1"/>
      <w:numFmt w:val="decimal"/>
      <w:lvlText w:val="%5."/>
      <w:lvlJc w:val="left"/>
      <w:pPr>
        <w:tabs>
          <w:tab w:val="left" w:pos="3600"/>
        </w:tabs>
        <w:ind w:left="3600" w:hanging="360"/>
      </w:pPr>
    </w:lvl>
    <w:lvl w:ilvl="5" w:tplc="614AE0AA" w:tentative="1">
      <w:start w:val="1"/>
      <w:numFmt w:val="decimal"/>
      <w:lvlText w:val="%6."/>
      <w:lvlJc w:val="left"/>
      <w:pPr>
        <w:tabs>
          <w:tab w:val="left" w:pos="4320"/>
        </w:tabs>
        <w:ind w:left="4320" w:hanging="360"/>
      </w:pPr>
    </w:lvl>
    <w:lvl w:ilvl="6" w:tplc="72C09D18" w:tentative="1">
      <w:start w:val="1"/>
      <w:numFmt w:val="decimal"/>
      <w:lvlText w:val="%7."/>
      <w:lvlJc w:val="left"/>
      <w:pPr>
        <w:tabs>
          <w:tab w:val="left" w:pos="5040"/>
        </w:tabs>
        <w:ind w:left="5040" w:hanging="360"/>
      </w:pPr>
    </w:lvl>
    <w:lvl w:ilvl="7" w:tplc="524A3172" w:tentative="1">
      <w:start w:val="1"/>
      <w:numFmt w:val="decimal"/>
      <w:lvlText w:val="%8."/>
      <w:lvlJc w:val="left"/>
      <w:pPr>
        <w:tabs>
          <w:tab w:val="left" w:pos="5760"/>
        </w:tabs>
        <w:ind w:left="5760" w:hanging="360"/>
      </w:pPr>
    </w:lvl>
    <w:lvl w:ilvl="8" w:tplc="60A04D2E" w:tentative="1">
      <w:start w:val="1"/>
      <w:numFmt w:val="decimal"/>
      <w:lvlText w:val="%9."/>
      <w:lvlJc w:val="left"/>
      <w:pPr>
        <w:tabs>
          <w:tab w:val="left"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rPr>
      <w:color w:val="0000FF"/>
      <w:u w:val="single"/>
    </w:rPr>
  </w:style>
  <w:style w:type="paragraph" w:styleId="Textoindependiente2">
    <w:name w:val="Body Text 2"/>
    <w:basedOn w:val="Normal"/>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pPr>
      <w:tabs>
        <w:tab w:val="center" w:pos="4606"/>
      </w:tabs>
      <w:ind w:firstLine="708"/>
      <w:jc w:val="center"/>
    </w:pPr>
    <w:rPr>
      <w:rFonts w:eastAsia="Arial Unicode MS" w:cs="Arial Unicode MS"/>
      <w:sz w:val="36"/>
      <w:szCs w:val="20"/>
    </w:rPr>
  </w:style>
  <w:style w:type="paragraph" w:styleId="Textoindependiente3">
    <w:name w:val="Body Text 3"/>
    <w:basedOn w:val="Normal"/>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iagodelteide.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1243</Characters>
  <Application>Microsoft Office Word</Application>
  <DocSecurity>0</DocSecurity>
  <Lines>10</Lines>
  <Paragraphs>2</Paragraphs>
  <ScaleCrop>false</ScaleCrop>
  <Company>pedro</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2021-10-18T11:31:00Z</dcterms:created>
  <dcterms:modified xsi:type="dcterms:W3CDTF">2021-10-18T11:31:00Z</dcterms:modified>
</cp:coreProperties>
</file>